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A0317" w14:textId="17AAB8EF" w:rsidR="00322293" w:rsidRPr="00455028" w:rsidRDefault="00F2693A" w:rsidP="006347AC">
      <w:pPr>
        <w:jc w:val="center"/>
        <w:rPr>
          <w:rFonts w:ascii="GHEA Grapalat" w:hAnsi="GHEA Grapalat" w:cs="Times New Roman"/>
          <w:b/>
          <w:lang w:val="hy-AM"/>
        </w:rPr>
      </w:pPr>
      <w:r w:rsidRPr="00455028">
        <w:rPr>
          <w:rFonts w:ascii="GHEA Grapalat" w:hAnsi="GHEA Grapalat" w:cs="Times New Roman"/>
          <w:b/>
          <w:lang w:val="hy-AM"/>
        </w:rPr>
        <w:t>Գնման ընդհանուր հայտարարություն</w:t>
      </w:r>
    </w:p>
    <w:p w14:paraId="34455316" w14:textId="77777777" w:rsidR="00A51477" w:rsidRPr="00455028" w:rsidRDefault="00A51477">
      <w:pPr>
        <w:rPr>
          <w:rFonts w:ascii="GHEA Grapalat" w:hAnsi="GHEA Grapalat" w:cs="Times New Roman"/>
        </w:rPr>
      </w:pPr>
    </w:p>
    <w:p w14:paraId="5DD37821" w14:textId="77777777" w:rsidR="00AA568C" w:rsidRPr="00455028" w:rsidRDefault="00AA568C" w:rsidP="00AA568C">
      <w:pPr>
        <w:pStyle w:val="BodyText"/>
        <w:rPr>
          <w:rFonts w:ascii="GHEA Grapalat" w:hAnsi="GHEA Grapalat"/>
          <w:b/>
          <w:sz w:val="22"/>
          <w:szCs w:val="22"/>
          <w:lang w:val="hy-AM"/>
        </w:rPr>
      </w:pPr>
      <w:r w:rsidRPr="00455028">
        <w:rPr>
          <w:rFonts w:ascii="GHEA Grapalat" w:hAnsi="GHEA Grapalat"/>
          <w:b/>
          <w:sz w:val="22"/>
          <w:szCs w:val="22"/>
          <w:lang w:val="hy-AM"/>
        </w:rPr>
        <w:t>«Աշխատանքի էլեկտրոնային բորսա»</w:t>
      </w:r>
    </w:p>
    <w:p w14:paraId="14B47BA8" w14:textId="77777777" w:rsidR="00AA568C" w:rsidRPr="00455028" w:rsidRDefault="00AA568C" w:rsidP="00AA568C">
      <w:pPr>
        <w:pStyle w:val="BodyText"/>
        <w:rPr>
          <w:rFonts w:ascii="GHEA Grapalat" w:hAnsi="GHEA Grapalat"/>
          <w:bCs/>
          <w:smallCaps/>
          <w:sz w:val="22"/>
          <w:szCs w:val="22"/>
          <w:lang w:val="hy-AM"/>
        </w:rPr>
      </w:pPr>
    </w:p>
    <w:p w14:paraId="068E3149" w14:textId="0BAFEEFA" w:rsidR="00A51477" w:rsidRPr="00455028" w:rsidRDefault="00A438BE" w:rsidP="00AA568C">
      <w:pPr>
        <w:pStyle w:val="BodyText"/>
        <w:jc w:val="both"/>
        <w:rPr>
          <w:rFonts w:ascii="GHEA Grapalat" w:hAnsi="GHEA Grapalat"/>
          <w:sz w:val="22"/>
          <w:szCs w:val="22"/>
          <w:lang w:val="hy-AM"/>
        </w:rPr>
      </w:pPr>
      <w:r w:rsidRPr="00455028">
        <w:rPr>
          <w:rFonts w:ascii="GHEA Grapalat" w:hAnsi="GHEA Grapalat"/>
          <w:sz w:val="22"/>
          <w:szCs w:val="22"/>
          <w:lang w:val="hy-AM"/>
        </w:rPr>
        <w:t xml:space="preserve">Հայաստանի Հանրապետությունը  Կայունացման և զարգացման եվրասիական հիմնադրամից ( այսուհետ ՝ ԿԶԵՀ) ստացել է </w:t>
      </w:r>
      <w:r w:rsidR="00AA568C" w:rsidRPr="00455028">
        <w:rPr>
          <w:rFonts w:ascii="GHEA Grapalat" w:hAnsi="GHEA Grapalat"/>
          <w:b/>
          <w:sz w:val="22"/>
          <w:szCs w:val="22"/>
          <w:lang w:val="hy-AM"/>
        </w:rPr>
        <w:t>518 000</w:t>
      </w:r>
      <w:r w:rsidR="00AA568C" w:rsidRPr="00455028">
        <w:rPr>
          <w:rFonts w:ascii="Times New Roman" w:hAnsi="Times New Roman"/>
          <w:b/>
          <w:sz w:val="22"/>
          <w:szCs w:val="22"/>
        </w:rPr>
        <w:t xml:space="preserve"> </w:t>
      </w:r>
      <w:r w:rsidRPr="00455028">
        <w:rPr>
          <w:rFonts w:ascii="GHEA Grapalat" w:hAnsi="GHEA Grapalat"/>
          <w:b/>
          <w:sz w:val="22"/>
          <w:szCs w:val="22"/>
          <w:lang w:val="hy-AM"/>
        </w:rPr>
        <w:t>(</w:t>
      </w:r>
      <w:r w:rsidR="00AA568C" w:rsidRPr="00455028">
        <w:rPr>
          <w:rFonts w:ascii="GHEA Grapalat" w:hAnsi="GHEA Grapalat"/>
          <w:b/>
          <w:sz w:val="22"/>
          <w:szCs w:val="22"/>
        </w:rPr>
        <w:t xml:space="preserve">հինգ </w:t>
      </w:r>
      <w:r w:rsidRPr="00455028">
        <w:rPr>
          <w:rFonts w:ascii="GHEA Grapalat" w:hAnsi="GHEA Grapalat"/>
          <w:b/>
          <w:sz w:val="22"/>
          <w:szCs w:val="22"/>
          <w:lang w:val="hy-AM"/>
        </w:rPr>
        <w:t>հարյուր տասն</w:t>
      </w:r>
      <w:r w:rsidR="00AA568C" w:rsidRPr="00455028">
        <w:rPr>
          <w:rFonts w:ascii="GHEA Grapalat" w:hAnsi="GHEA Grapalat"/>
          <w:b/>
          <w:sz w:val="22"/>
          <w:szCs w:val="22"/>
        </w:rPr>
        <w:t>ութ</w:t>
      </w:r>
      <w:r w:rsidRPr="00455028">
        <w:rPr>
          <w:rFonts w:ascii="GHEA Grapalat" w:hAnsi="GHEA Grapalat"/>
          <w:b/>
          <w:sz w:val="22"/>
          <w:szCs w:val="22"/>
          <w:lang w:val="hy-AM"/>
        </w:rPr>
        <w:t xml:space="preserve"> հազար)</w:t>
      </w:r>
      <w:r w:rsidRPr="00455028">
        <w:rPr>
          <w:rFonts w:ascii="GHEA Grapalat" w:hAnsi="GHEA Grapalat"/>
          <w:sz w:val="22"/>
          <w:szCs w:val="22"/>
          <w:lang w:val="hy-AM"/>
        </w:rPr>
        <w:t xml:space="preserve"> ԱՄՆ դոլարի դրամաշնորհ՝</w:t>
      </w:r>
      <w:r w:rsidR="00813600" w:rsidRPr="00455028">
        <w:rPr>
          <w:rFonts w:ascii="GHEA Grapalat" w:hAnsi="GHEA Grapalat"/>
          <w:sz w:val="22"/>
          <w:szCs w:val="22"/>
          <w:lang w:val="hy-AM"/>
        </w:rPr>
        <w:t xml:space="preserve"> </w:t>
      </w:r>
      <w:r w:rsidR="00AA568C" w:rsidRPr="00455028">
        <w:rPr>
          <w:rFonts w:ascii="GHEA Grapalat" w:hAnsi="GHEA Grapalat"/>
          <w:sz w:val="22"/>
          <w:szCs w:val="22"/>
          <w:lang w:val="hy-AM"/>
        </w:rPr>
        <w:t>«</w:t>
      </w:r>
      <w:r w:rsidR="00AA568C" w:rsidRPr="00455028">
        <w:rPr>
          <w:rFonts w:ascii="GHEA Grapalat" w:hAnsi="GHEA Grapalat"/>
          <w:b/>
          <w:sz w:val="22"/>
          <w:szCs w:val="22"/>
          <w:lang w:val="hy-AM"/>
        </w:rPr>
        <w:t>Աշխատանքի էլեկտրոնային բորսա»</w:t>
      </w:r>
      <w:r w:rsidR="00AA568C" w:rsidRPr="00455028">
        <w:rPr>
          <w:rFonts w:ascii="GHEA Grapalat" w:hAnsi="GHEA Grapalat"/>
          <w:b/>
          <w:sz w:val="22"/>
          <w:szCs w:val="22"/>
        </w:rPr>
        <w:t xml:space="preserve"> (այսուհետ՝ Ծրագիր</w:t>
      </w:r>
      <w:r w:rsidRPr="00455028">
        <w:rPr>
          <w:rFonts w:ascii="GHEA Grapalat" w:hAnsi="GHEA Grapalat"/>
          <w:b/>
          <w:sz w:val="22"/>
          <w:szCs w:val="22"/>
        </w:rPr>
        <w:t xml:space="preserve">)  </w:t>
      </w:r>
      <w:r w:rsidRPr="00455028">
        <w:rPr>
          <w:rFonts w:ascii="GHEA Grapalat" w:hAnsi="GHEA Grapalat"/>
          <w:sz w:val="22"/>
          <w:szCs w:val="22"/>
        </w:rPr>
        <w:t>ֆինանսավորման  համար և մտադիր է վերոնշյալ դրամաշնորհի հասո</w:t>
      </w:r>
      <w:r w:rsidR="0093036B" w:rsidRPr="00455028">
        <w:rPr>
          <w:rFonts w:ascii="GHEA Grapalat" w:hAnsi="GHEA Grapalat"/>
          <w:sz w:val="22"/>
          <w:szCs w:val="22"/>
        </w:rPr>
        <w:t>ւյթի մի մասն օգտագործել Ծրագրի ապրանքների</w:t>
      </w:r>
      <w:r w:rsidRPr="00455028">
        <w:rPr>
          <w:rFonts w:ascii="GHEA Grapalat" w:hAnsi="GHEA Grapalat"/>
          <w:sz w:val="22"/>
          <w:szCs w:val="22"/>
        </w:rPr>
        <w:t xml:space="preserve"> և համապատասխան խորհրդատվական ծառայությունների դիմաց, որոնք ձեռք կբերվեն Ծրագրի շրջանակներում</w:t>
      </w:r>
      <w:r w:rsidRPr="00455028">
        <w:rPr>
          <w:rFonts w:ascii="GHEA Grapalat" w:hAnsi="GHEA Grapalat"/>
          <w:bCs/>
          <w:sz w:val="22"/>
          <w:szCs w:val="22"/>
          <w:lang w:val="hy-AM"/>
        </w:rPr>
        <w:t>։</w:t>
      </w:r>
      <w:r w:rsidR="00F92BCC" w:rsidRPr="00455028">
        <w:rPr>
          <w:rFonts w:ascii="GHEA Grapalat" w:hAnsi="GHEA Grapalat"/>
          <w:bCs/>
          <w:sz w:val="22"/>
          <w:szCs w:val="22"/>
        </w:rPr>
        <w:t xml:space="preserve"> </w:t>
      </w:r>
    </w:p>
    <w:p w14:paraId="0CBA73BA" w14:textId="1553BF22" w:rsidR="00474B55" w:rsidRPr="00455028" w:rsidRDefault="00A438BE" w:rsidP="008D1FE2">
      <w:pPr>
        <w:spacing w:after="0"/>
        <w:jc w:val="both"/>
        <w:rPr>
          <w:rFonts w:ascii="GHEA Grapalat" w:hAnsi="GHEA Grapalat" w:cs="Times New Roman"/>
          <w:lang w:val="hy-AM"/>
        </w:rPr>
      </w:pPr>
      <w:r w:rsidRPr="00455028">
        <w:rPr>
          <w:rFonts w:ascii="GHEA Grapalat" w:hAnsi="GHEA Grapalat" w:cs="Times New Roman"/>
          <w:lang w:val="hy-AM"/>
        </w:rPr>
        <w:t>Ծրագիրը ներառում է հետևյալ բաղադրիչները</w:t>
      </w:r>
    </w:p>
    <w:p w14:paraId="34615D0E" w14:textId="77777777" w:rsidR="00884953" w:rsidRDefault="00884953" w:rsidP="00884953">
      <w:pPr>
        <w:widowControl w:val="0"/>
        <w:tabs>
          <w:tab w:val="left" w:pos="2268"/>
        </w:tabs>
        <w:spacing w:line="360" w:lineRule="auto"/>
        <w:jc w:val="both"/>
        <w:rPr>
          <w:rFonts w:ascii="GHEA Grapalat" w:hAnsi="GHEA Grapalat"/>
          <w:b/>
          <w:lang w:val="hy-AM"/>
        </w:rPr>
      </w:pPr>
    </w:p>
    <w:p w14:paraId="3C77C1A6" w14:textId="04762174" w:rsidR="00EE1102" w:rsidRPr="00455028" w:rsidRDefault="00A438BE" w:rsidP="00884953">
      <w:pPr>
        <w:widowControl w:val="0"/>
        <w:tabs>
          <w:tab w:val="left" w:pos="2268"/>
        </w:tabs>
        <w:spacing w:line="360" w:lineRule="auto"/>
        <w:jc w:val="both"/>
        <w:rPr>
          <w:rFonts w:ascii="GHEA Grapalat" w:hAnsi="GHEA Grapalat"/>
          <w:b/>
        </w:rPr>
      </w:pPr>
      <w:r w:rsidRPr="00455028">
        <w:rPr>
          <w:rFonts w:ascii="GHEA Grapalat" w:hAnsi="GHEA Grapalat"/>
          <w:b/>
          <w:lang w:val="hy-AM"/>
        </w:rPr>
        <w:t>Բաղադրիչ 1</w:t>
      </w:r>
      <w:r w:rsidRPr="00455028">
        <w:rPr>
          <w:rFonts w:ascii="MS Mincho" w:eastAsia="MS Mincho" w:hAnsi="MS Mincho" w:cs="MS Mincho" w:hint="eastAsia"/>
          <w:b/>
          <w:lang w:val="hy-AM"/>
        </w:rPr>
        <w:t>․</w:t>
      </w:r>
      <w:r w:rsidRPr="00455028">
        <w:rPr>
          <w:rFonts w:ascii="GHEA Grapalat" w:hAnsi="GHEA Grapalat"/>
          <w:b/>
          <w:lang w:val="hy-AM"/>
        </w:rPr>
        <w:t xml:space="preserve"> </w:t>
      </w:r>
      <w:r w:rsidRPr="00455028">
        <w:rPr>
          <w:rFonts w:ascii="GHEA Grapalat" w:hAnsi="GHEA Grapalat" w:cs="GHEA Grapalat"/>
          <w:b/>
          <w:lang w:val="hy-AM"/>
        </w:rPr>
        <w:t>«</w:t>
      </w:r>
      <w:r w:rsidR="0093036B" w:rsidRPr="00455028">
        <w:rPr>
          <w:rFonts w:ascii="GHEA Grapalat" w:hAnsi="GHEA Grapalat"/>
          <w:b/>
        </w:rPr>
        <w:t>Աշխատանքի էլեկտրոնային բորսայի նախագծում, մշակում եւ ներդրում</w:t>
      </w:r>
      <w:r w:rsidRPr="00455028">
        <w:rPr>
          <w:rFonts w:ascii="GHEA Grapalat" w:hAnsi="GHEA Grapalat"/>
          <w:b/>
          <w:lang w:val="hy-AM"/>
        </w:rPr>
        <w:t>»</w:t>
      </w:r>
    </w:p>
    <w:tbl>
      <w:tblPr>
        <w:tblW w:w="861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"/>
        <w:gridCol w:w="8184"/>
      </w:tblGrid>
      <w:tr w:rsidR="00EE1102" w:rsidRPr="00455028" w14:paraId="5C9857A4" w14:textId="77777777" w:rsidTr="00EE1102">
        <w:trPr>
          <w:trHeight w:val="600"/>
        </w:trPr>
        <w:tc>
          <w:tcPr>
            <w:tcW w:w="428" w:type="dxa"/>
            <w:vAlign w:val="center"/>
          </w:tcPr>
          <w:p w14:paraId="152D1904" w14:textId="77777777" w:rsidR="00EE1102" w:rsidRPr="00455028" w:rsidRDefault="00EE1102" w:rsidP="0093036B">
            <w:pPr>
              <w:widowControl w:val="0"/>
              <w:tabs>
                <w:tab w:val="left" w:pos="1134"/>
              </w:tabs>
              <w:spacing w:line="360" w:lineRule="auto"/>
              <w:jc w:val="both"/>
              <w:rPr>
                <w:rFonts w:ascii="GHEA Grapalat" w:hAnsi="GHEA Grapalat"/>
              </w:rPr>
            </w:pPr>
            <w:r w:rsidRPr="00455028">
              <w:rPr>
                <w:rFonts w:ascii="GHEA Grapalat" w:hAnsi="GHEA Grapalat"/>
              </w:rPr>
              <w:t>1</w:t>
            </w:r>
          </w:p>
        </w:tc>
        <w:tc>
          <w:tcPr>
            <w:tcW w:w="8184" w:type="dxa"/>
            <w:shd w:val="clear" w:color="auto" w:fill="auto"/>
            <w:vAlign w:val="center"/>
            <w:hideMark/>
          </w:tcPr>
          <w:p w14:paraId="7E255915" w14:textId="47867AA9" w:rsidR="00EE1102" w:rsidRPr="00455028" w:rsidRDefault="00455028" w:rsidP="00455028">
            <w:pPr>
              <w:widowControl w:val="0"/>
              <w:tabs>
                <w:tab w:val="left" w:pos="1134"/>
              </w:tabs>
              <w:spacing w:line="240" w:lineRule="auto"/>
              <w:jc w:val="both"/>
              <w:rPr>
                <w:rFonts w:ascii="GHEA Grapalat" w:hAnsi="GHEA Grapalat"/>
              </w:rPr>
            </w:pPr>
            <w:r w:rsidRPr="00455028">
              <w:rPr>
                <w:rFonts w:ascii="Armenian Normal" w:hAnsi="Armenian Normal"/>
              </w:rPr>
              <w:t>§</w:t>
            </w:r>
            <w:r w:rsidR="0093036B" w:rsidRPr="00455028">
              <w:rPr>
                <w:rFonts w:ascii="GHEA Grapalat" w:hAnsi="GHEA Grapalat"/>
              </w:rPr>
              <w:t>Աշխատանքի էլեկտրոնային բորսա» միասնական պետական առցանց հարթակի ստեղծման տեխնիկական առաջադրանքի լրամշակման ծառայությունների մատուց</w:t>
            </w:r>
            <w:r w:rsidR="003C7053" w:rsidRPr="00455028">
              <w:rPr>
                <w:rFonts w:ascii="GHEA Grapalat" w:hAnsi="GHEA Grapalat"/>
                <w:lang w:val="en-US"/>
              </w:rPr>
              <w:t>ու</w:t>
            </w:r>
            <w:r w:rsidR="0093036B" w:rsidRPr="00455028">
              <w:rPr>
                <w:rFonts w:ascii="GHEA Grapalat" w:hAnsi="GHEA Grapalat"/>
              </w:rPr>
              <w:t>մ</w:t>
            </w:r>
          </w:p>
        </w:tc>
      </w:tr>
      <w:tr w:rsidR="00EE1102" w:rsidRPr="00455028" w14:paraId="2D6CB677" w14:textId="77777777" w:rsidTr="0093036B">
        <w:trPr>
          <w:trHeight w:val="1304"/>
        </w:trPr>
        <w:tc>
          <w:tcPr>
            <w:tcW w:w="428" w:type="dxa"/>
            <w:vAlign w:val="center"/>
          </w:tcPr>
          <w:p w14:paraId="5B671D65" w14:textId="77777777" w:rsidR="00EE1102" w:rsidRPr="00455028" w:rsidRDefault="00EE1102" w:rsidP="0055529B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color w:val="000000"/>
              </w:rPr>
            </w:pPr>
            <w:r w:rsidRPr="00455028">
              <w:rPr>
                <w:rFonts w:ascii="GHEA Grapalat" w:eastAsia="Times New Roman" w:hAnsi="GHEA Grapalat"/>
                <w:b/>
                <w:color w:val="000000"/>
              </w:rPr>
              <w:t>2</w:t>
            </w:r>
          </w:p>
        </w:tc>
        <w:tc>
          <w:tcPr>
            <w:tcW w:w="8184" w:type="dxa"/>
            <w:shd w:val="clear" w:color="auto" w:fill="auto"/>
            <w:vAlign w:val="center"/>
            <w:hideMark/>
          </w:tcPr>
          <w:p w14:paraId="1DDF9E56" w14:textId="617B6B92" w:rsidR="00EE1102" w:rsidRPr="00455028" w:rsidRDefault="0093036B" w:rsidP="00455028">
            <w:pPr>
              <w:widowControl w:val="0"/>
              <w:tabs>
                <w:tab w:val="left" w:pos="1134"/>
              </w:tabs>
              <w:spacing w:line="240" w:lineRule="auto"/>
              <w:jc w:val="both"/>
              <w:rPr>
                <w:rFonts w:ascii="GHEA Grapalat" w:hAnsi="GHEA Grapalat"/>
              </w:rPr>
            </w:pPr>
            <w:r w:rsidRPr="00455028">
              <w:rPr>
                <w:rFonts w:ascii="GHEA Grapalat" w:hAnsi="GHEA Grapalat"/>
                <w:lang w:val="en-US"/>
              </w:rPr>
              <w:t>Գ</w:t>
            </w:r>
            <w:r w:rsidRPr="00455028">
              <w:rPr>
                <w:rFonts w:ascii="GHEA Grapalat" w:hAnsi="GHEA Grapalat"/>
              </w:rPr>
              <w:t xml:space="preserve">ործատուների </w:t>
            </w:r>
            <w:r w:rsidRPr="00455028">
              <w:rPr>
                <w:rFonts w:ascii="GHEA Grapalat" w:hAnsi="GHEA Grapalat"/>
              </w:rPr>
              <w:t>և</w:t>
            </w:r>
            <w:r w:rsidRPr="00455028">
              <w:rPr>
                <w:rFonts w:ascii="GHEA Grapalat" w:hAnsi="GHEA Grapalat"/>
              </w:rPr>
              <w:t xml:space="preserve"> հավակնորդների համար հասանելի՝ Աշխատանքի էլեկտրոնային բորսայի պետական հարթակի մշակում, փորձարկում, տեղադրում եւ ներդրում։</w:t>
            </w:r>
          </w:p>
        </w:tc>
      </w:tr>
    </w:tbl>
    <w:p w14:paraId="0A649C07" w14:textId="77777777" w:rsidR="00EE1102" w:rsidRPr="00455028" w:rsidRDefault="00EE1102" w:rsidP="008D1FE2">
      <w:pPr>
        <w:jc w:val="both"/>
        <w:rPr>
          <w:rFonts w:ascii="GHEA Grapalat" w:hAnsi="GHEA Grapalat" w:cs="Times New Roman"/>
        </w:rPr>
      </w:pPr>
    </w:p>
    <w:p w14:paraId="0A78E08D" w14:textId="163BAAFE" w:rsidR="004C5801" w:rsidRPr="00455028" w:rsidRDefault="004C5801" w:rsidP="00EE1102">
      <w:pPr>
        <w:tabs>
          <w:tab w:val="left" w:pos="567"/>
        </w:tabs>
        <w:spacing w:line="240" w:lineRule="auto"/>
        <w:rPr>
          <w:rFonts w:ascii="GHEA Grapalat" w:hAnsi="GHEA Grapalat"/>
          <w:b/>
          <w:lang w:val="hy-AM"/>
        </w:rPr>
      </w:pPr>
      <w:r w:rsidRPr="00455028">
        <w:rPr>
          <w:rFonts w:ascii="GHEA Grapalat" w:hAnsi="GHEA Grapalat"/>
          <w:b/>
          <w:lang w:val="hy-AM"/>
        </w:rPr>
        <w:t>Բաղադրիչ 2</w:t>
      </w:r>
      <w:r w:rsidRPr="00455028">
        <w:rPr>
          <w:rFonts w:ascii="MS Mincho" w:eastAsia="MS Mincho" w:hAnsi="MS Mincho" w:cs="MS Mincho" w:hint="eastAsia"/>
          <w:b/>
          <w:lang w:val="hy-AM"/>
        </w:rPr>
        <w:t>․</w:t>
      </w:r>
      <w:r w:rsidR="0093036B" w:rsidRPr="00455028">
        <w:rPr>
          <w:rFonts w:ascii="GHEA Grapalat" w:hAnsi="GHEA Grapalat"/>
          <w:b/>
        </w:rPr>
        <w:t>Տեխնիկական միջոցներով ապահովում</w:t>
      </w:r>
    </w:p>
    <w:tbl>
      <w:tblPr>
        <w:tblW w:w="861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"/>
        <w:gridCol w:w="8184"/>
      </w:tblGrid>
      <w:tr w:rsidR="00EE1102" w:rsidRPr="00455028" w14:paraId="68F18235" w14:textId="77777777" w:rsidTr="00455028">
        <w:trPr>
          <w:trHeight w:val="593"/>
        </w:trPr>
        <w:tc>
          <w:tcPr>
            <w:tcW w:w="428" w:type="dxa"/>
            <w:vAlign w:val="center"/>
          </w:tcPr>
          <w:p w14:paraId="6A8C1FFE" w14:textId="77777777" w:rsidR="00EE1102" w:rsidRPr="00455028" w:rsidRDefault="00EE1102" w:rsidP="0055529B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color w:val="000000"/>
              </w:rPr>
            </w:pPr>
            <w:r w:rsidRPr="00455028">
              <w:rPr>
                <w:rFonts w:ascii="GHEA Grapalat" w:eastAsia="Times New Roman" w:hAnsi="GHEA Grapalat"/>
                <w:b/>
                <w:color w:val="000000"/>
              </w:rPr>
              <w:t>1</w:t>
            </w:r>
          </w:p>
        </w:tc>
        <w:tc>
          <w:tcPr>
            <w:tcW w:w="8184" w:type="dxa"/>
            <w:shd w:val="clear" w:color="auto" w:fill="auto"/>
            <w:vAlign w:val="center"/>
          </w:tcPr>
          <w:p w14:paraId="1CB43236" w14:textId="25F33BD2" w:rsidR="00EE1102" w:rsidRPr="00455028" w:rsidRDefault="0093036B" w:rsidP="00455028">
            <w:pPr>
              <w:widowControl w:val="0"/>
              <w:tabs>
                <w:tab w:val="left" w:pos="1134"/>
              </w:tabs>
              <w:spacing w:line="240" w:lineRule="auto"/>
              <w:jc w:val="both"/>
              <w:rPr>
                <w:rFonts w:ascii="GHEA Grapalat" w:hAnsi="GHEA Grapalat"/>
              </w:rPr>
            </w:pPr>
            <w:r w:rsidRPr="00455028">
              <w:rPr>
                <w:rFonts w:ascii="GHEA Grapalat" w:hAnsi="GHEA Grapalat"/>
              </w:rPr>
              <w:t>Աշխատանքի էլեկտրոնային բորսայի շահագործման համար անհրաժեշտ տեխնիկական միջոցների ձեռքբերում եւ տեղադրում։</w:t>
            </w:r>
          </w:p>
        </w:tc>
      </w:tr>
    </w:tbl>
    <w:p w14:paraId="2B39DD61" w14:textId="77777777" w:rsidR="00EE1102" w:rsidRPr="00455028" w:rsidRDefault="00EE1102" w:rsidP="00474B55">
      <w:pPr>
        <w:tabs>
          <w:tab w:val="left" w:pos="-30"/>
        </w:tabs>
        <w:spacing w:after="0" w:line="276" w:lineRule="auto"/>
        <w:rPr>
          <w:rFonts w:ascii="GHEA Grapalat" w:hAnsi="GHEA Grapalat"/>
          <w:b/>
          <w:bCs/>
        </w:rPr>
      </w:pPr>
    </w:p>
    <w:p w14:paraId="495C3DEE" w14:textId="0A1BA200" w:rsidR="0093036B" w:rsidRPr="00455028" w:rsidRDefault="0093036B" w:rsidP="0093036B">
      <w:pPr>
        <w:tabs>
          <w:tab w:val="left" w:pos="567"/>
        </w:tabs>
        <w:spacing w:line="240" w:lineRule="auto"/>
        <w:rPr>
          <w:rFonts w:ascii="GHEA Grapalat" w:hAnsi="GHEA Grapalat"/>
          <w:b/>
          <w:lang w:val="hy-AM"/>
        </w:rPr>
      </w:pPr>
      <w:r w:rsidRPr="00455028">
        <w:rPr>
          <w:rFonts w:ascii="GHEA Grapalat" w:hAnsi="GHEA Grapalat"/>
          <w:b/>
          <w:lang w:val="hy-AM"/>
        </w:rPr>
        <w:t>Բաղադրիչ</w:t>
      </w:r>
      <w:r w:rsidRPr="00455028">
        <w:rPr>
          <w:rFonts w:ascii="GHEA Grapalat" w:hAnsi="GHEA Grapalat"/>
          <w:b/>
          <w:lang w:val="hy-AM"/>
        </w:rPr>
        <w:t xml:space="preserve"> 3</w:t>
      </w:r>
      <w:r w:rsidRPr="00455028">
        <w:rPr>
          <w:rFonts w:ascii="MS Mincho" w:eastAsia="MS Mincho" w:hAnsi="MS Mincho" w:cs="MS Mincho" w:hint="eastAsia"/>
          <w:b/>
          <w:lang w:val="hy-AM"/>
        </w:rPr>
        <w:t>․</w:t>
      </w:r>
      <w:r w:rsidRPr="00455028">
        <w:rPr>
          <w:rFonts w:ascii="GHEA Grapalat" w:hAnsi="GHEA Grapalat"/>
          <w:b/>
        </w:rPr>
        <w:t>Աշխատանքի էլեկտրոնային բորսայի մասին հասարակության իրազեկում</w:t>
      </w:r>
    </w:p>
    <w:tbl>
      <w:tblPr>
        <w:tblW w:w="852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"/>
        <w:gridCol w:w="8094"/>
      </w:tblGrid>
      <w:tr w:rsidR="0093036B" w:rsidRPr="00455028" w14:paraId="0A4E285C" w14:textId="77777777" w:rsidTr="00455028">
        <w:trPr>
          <w:trHeight w:val="593"/>
        </w:trPr>
        <w:tc>
          <w:tcPr>
            <w:tcW w:w="428" w:type="dxa"/>
            <w:vAlign w:val="center"/>
          </w:tcPr>
          <w:p w14:paraId="72C0ACB3" w14:textId="77777777" w:rsidR="0093036B" w:rsidRPr="00455028" w:rsidRDefault="0093036B" w:rsidP="00BA58B2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color w:val="000000"/>
              </w:rPr>
            </w:pPr>
            <w:r w:rsidRPr="00455028">
              <w:rPr>
                <w:rFonts w:ascii="GHEA Grapalat" w:eastAsia="Times New Roman" w:hAnsi="GHEA Grapalat"/>
                <w:b/>
                <w:color w:val="000000"/>
              </w:rPr>
              <w:t>1</w:t>
            </w:r>
          </w:p>
        </w:tc>
        <w:tc>
          <w:tcPr>
            <w:tcW w:w="8094" w:type="dxa"/>
            <w:shd w:val="clear" w:color="auto" w:fill="auto"/>
            <w:vAlign w:val="center"/>
          </w:tcPr>
          <w:p w14:paraId="64AE35AD" w14:textId="2C0978B0" w:rsidR="0093036B" w:rsidRPr="00455028" w:rsidRDefault="0093036B" w:rsidP="00455028">
            <w:pPr>
              <w:widowControl w:val="0"/>
              <w:tabs>
                <w:tab w:val="left" w:pos="1134"/>
              </w:tabs>
              <w:spacing w:line="240" w:lineRule="auto"/>
              <w:jc w:val="both"/>
              <w:rPr>
                <w:rFonts w:ascii="GHEA Grapalat" w:hAnsi="GHEA Grapalat"/>
              </w:rPr>
            </w:pPr>
            <w:r w:rsidRPr="00455028">
              <w:rPr>
                <w:rFonts w:ascii="GHEA Grapalat" w:hAnsi="GHEA Grapalat"/>
              </w:rPr>
              <w:t>Աշխատանքի էլեկտրոնային բորսայի վերաբերյալ տեղեկատվական քարոզարշավի անցկացում։</w:t>
            </w:r>
          </w:p>
        </w:tc>
      </w:tr>
    </w:tbl>
    <w:p w14:paraId="65EEA329" w14:textId="77777777" w:rsidR="00EE1102" w:rsidRPr="00455028" w:rsidRDefault="00EE1102" w:rsidP="00EE1102">
      <w:pPr>
        <w:tabs>
          <w:tab w:val="left" w:pos="-30"/>
        </w:tabs>
        <w:spacing w:after="0" w:line="276" w:lineRule="auto"/>
        <w:ind w:left="-30"/>
        <w:rPr>
          <w:rFonts w:ascii="GHEA Grapalat" w:hAnsi="GHEA Grapalat"/>
          <w:b/>
          <w:bCs/>
        </w:rPr>
      </w:pPr>
    </w:p>
    <w:p w14:paraId="38A821F0" w14:textId="60C874EA" w:rsidR="003B144F" w:rsidRPr="00455028" w:rsidRDefault="003B144F" w:rsidP="003B144F">
      <w:pPr>
        <w:tabs>
          <w:tab w:val="left" w:pos="-30"/>
        </w:tabs>
        <w:spacing w:after="0" w:line="276" w:lineRule="auto"/>
        <w:ind w:left="-30"/>
        <w:rPr>
          <w:rFonts w:ascii="GHEA Grapalat" w:hAnsi="GHEA Grapalat"/>
          <w:b/>
          <w:bCs/>
          <w:lang w:val="hy-AM"/>
        </w:rPr>
      </w:pPr>
      <w:r w:rsidRPr="00455028">
        <w:rPr>
          <w:rFonts w:ascii="GHEA Grapalat" w:hAnsi="GHEA Grapalat"/>
          <w:b/>
          <w:bCs/>
          <w:lang w:val="hy-AM"/>
        </w:rPr>
        <w:t xml:space="preserve">Բաղադրիչ </w:t>
      </w:r>
      <w:r w:rsidR="0093036B" w:rsidRPr="00455028">
        <w:rPr>
          <w:rFonts w:ascii="GHEA Grapalat" w:hAnsi="GHEA Grapalat"/>
          <w:b/>
          <w:bCs/>
          <w:lang w:val="en-US"/>
        </w:rPr>
        <w:t>4</w:t>
      </w:r>
      <w:r w:rsidRPr="00455028">
        <w:rPr>
          <w:rFonts w:ascii="MS Mincho" w:eastAsia="MS Mincho" w:hAnsi="MS Mincho" w:cs="MS Mincho" w:hint="eastAsia"/>
          <w:b/>
          <w:bCs/>
          <w:lang w:val="hy-AM"/>
        </w:rPr>
        <w:t>․</w:t>
      </w:r>
      <w:r w:rsidRPr="00455028">
        <w:rPr>
          <w:rFonts w:ascii="GHEA Grapalat" w:hAnsi="GHEA Grapalat"/>
          <w:b/>
          <w:bCs/>
          <w:lang w:val="hy-AM"/>
        </w:rPr>
        <w:t xml:space="preserve">  Ծրագրի կառավարում և աուդիտ</w:t>
      </w:r>
    </w:p>
    <w:p w14:paraId="209B677B" w14:textId="77777777" w:rsidR="00EE1102" w:rsidRPr="00455028" w:rsidRDefault="00EE1102" w:rsidP="00EE1102">
      <w:pPr>
        <w:tabs>
          <w:tab w:val="left" w:pos="-30"/>
        </w:tabs>
        <w:spacing w:after="0" w:line="276" w:lineRule="auto"/>
        <w:rPr>
          <w:rFonts w:ascii="GHEA Grapalat" w:hAnsi="GHEA Grapalat"/>
          <w:b/>
          <w:bCs/>
        </w:rPr>
      </w:pPr>
      <w:bookmarkStart w:id="0" w:name="_GoBack"/>
      <w:bookmarkEnd w:id="0"/>
    </w:p>
    <w:tbl>
      <w:tblPr>
        <w:tblpPr w:leftFromText="180" w:rightFromText="180" w:vertAnchor="text" w:horzAnchor="page" w:tblpX="1805" w:tblpY="-29"/>
        <w:tblW w:w="7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"/>
        <w:gridCol w:w="7478"/>
      </w:tblGrid>
      <w:tr w:rsidR="00EE1102" w:rsidRPr="00455028" w14:paraId="56563E4F" w14:textId="77777777" w:rsidTr="006C517D">
        <w:trPr>
          <w:trHeight w:val="286"/>
        </w:trPr>
        <w:tc>
          <w:tcPr>
            <w:tcW w:w="428" w:type="dxa"/>
            <w:vAlign w:val="center"/>
          </w:tcPr>
          <w:p w14:paraId="4C90082E" w14:textId="77777777" w:rsidR="00EE1102" w:rsidRPr="00455028" w:rsidRDefault="00EE1102" w:rsidP="006C517D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color w:val="000000"/>
              </w:rPr>
            </w:pPr>
            <w:r w:rsidRPr="00455028">
              <w:rPr>
                <w:rFonts w:ascii="GHEA Grapalat" w:eastAsia="Times New Roman" w:hAnsi="GHEA Grapalat"/>
                <w:b/>
                <w:color w:val="000000"/>
              </w:rPr>
              <w:t>1</w:t>
            </w:r>
          </w:p>
        </w:tc>
        <w:tc>
          <w:tcPr>
            <w:tcW w:w="7478" w:type="dxa"/>
            <w:shd w:val="clear" w:color="auto" w:fill="auto"/>
          </w:tcPr>
          <w:p w14:paraId="4C96B72F" w14:textId="37EEA880" w:rsidR="00EE1102" w:rsidRPr="00455028" w:rsidRDefault="003B144F" w:rsidP="006C517D">
            <w:pPr>
              <w:spacing w:after="0" w:line="240" w:lineRule="auto"/>
              <w:rPr>
                <w:rFonts w:ascii="GHEA Grapalat" w:eastAsia="Times New Roman" w:hAnsi="GHEA Grapalat"/>
                <w:color w:val="000000"/>
              </w:rPr>
            </w:pPr>
            <w:r w:rsidRPr="00455028">
              <w:rPr>
                <w:rFonts w:ascii="GHEA Grapalat" w:eastAsia="Times New Roman" w:hAnsi="GHEA Grapalat"/>
                <w:color w:val="000000"/>
                <w:lang w:val="hy-AM"/>
              </w:rPr>
              <w:t>Ծրագրի ֆինանսական հաշվետվության աուդիտ</w:t>
            </w:r>
          </w:p>
        </w:tc>
      </w:tr>
    </w:tbl>
    <w:p w14:paraId="4FAFC560" w14:textId="77777777" w:rsidR="00EE1102" w:rsidRPr="00455028" w:rsidRDefault="00EE1102" w:rsidP="00916965">
      <w:pPr>
        <w:tabs>
          <w:tab w:val="left" w:pos="3870"/>
        </w:tabs>
        <w:ind w:left="180"/>
        <w:jc w:val="both"/>
        <w:rPr>
          <w:rFonts w:ascii="GHEA Grapalat" w:hAnsi="GHEA Grapalat" w:cs="Times New Roman"/>
        </w:rPr>
      </w:pPr>
    </w:p>
    <w:p w14:paraId="21D806EC" w14:textId="0F88B669" w:rsidR="003B144F" w:rsidRPr="00455028" w:rsidRDefault="003B144F" w:rsidP="003B144F">
      <w:pPr>
        <w:tabs>
          <w:tab w:val="left" w:pos="3870"/>
        </w:tabs>
        <w:jc w:val="both"/>
        <w:rPr>
          <w:rFonts w:ascii="GHEA Grapalat" w:hAnsi="GHEA Grapalat" w:cs="Times New Roman"/>
          <w:lang w:val="hy-AM"/>
        </w:rPr>
      </w:pPr>
      <w:r w:rsidRPr="00455028">
        <w:rPr>
          <w:rFonts w:ascii="GHEA Grapalat" w:hAnsi="GHEA Grapalat" w:cs="Times New Roman"/>
          <w:lang w:val="hy-AM"/>
        </w:rPr>
        <w:t xml:space="preserve">Գնումները կիրականացվեն դրամաշնորհային պայմանագրով </w:t>
      </w:r>
      <w:r w:rsidRPr="00455028">
        <w:rPr>
          <w:rFonts w:ascii="GHEA Grapalat" w:eastAsia="Times New Roman" w:hAnsi="GHEA Grapalat"/>
          <w:color w:val="000000"/>
          <w:lang w:val="hy-AM"/>
        </w:rPr>
        <w:t xml:space="preserve">ԿԶԵԿ-ի կողմից՝ համաձայն ֆինանսավորվող ծրագրերի գնումների քաղաքականությանը </w:t>
      </w:r>
      <w:r w:rsidRPr="00455028">
        <w:rPr>
          <w:rFonts w:ascii="GHEA Grapalat" w:hAnsi="GHEA Grapalat" w:cs="Times New Roman"/>
          <w:lang w:val="hy-AM"/>
        </w:rPr>
        <w:t>( փոփոխության է երթարկվել 2018թ</w:t>
      </w:r>
      <w:r w:rsidRPr="00455028">
        <w:rPr>
          <w:rFonts w:ascii="MS Mincho" w:eastAsia="MS Mincho" w:hAnsi="MS Mincho" w:cs="MS Mincho" w:hint="eastAsia"/>
          <w:lang w:val="hy-AM"/>
        </w:rPr>
        <w:t>․</w:t>
      </w:r>
      <w:r w:rsidRPr="00455028">
        <w:rPr>
          <w:rFonts w:ascii="GHEA Grapalat" w:hAnsi="GHEA Grapalat" w:cs="Times New Roman"/>
          <w:lang w:val="hy-AM"/>
        </w:rPr>
        <w:t xml:space="preserve"> նոյեմբերի 21-ին), և </w:t>
      </w:r>
      <w:r w:rsidRPr="00455028">
        <w:rPr>
          <w:rFonts w:ascii="GHEA Grapalat" w:eastAsia="Times New Roman" w:hAnsi="GHEA Grapalat"/>
          <w:color w:val="000000"/>
          <w:lang w:val="hy-AM"/>
        </w:rPr>
        <w:t xml:space="preserve">ԿԶԵԿ-ի կողմից ֆինանսավորվող գնումների ընթացակարգի </w:t>
      </w:r>
      <w:r w:rsidRPr="00455028">
        <w:rPr>
          <w:rFonts w:ascii="GHEA Grapalat" w:hAnsi="GHEA Grapalat" w:cs="Times New Roman"/>
          <w:lang w:val="hy-AM"/>
        </w:rPr>
        <w:t>( փոփոխության է երթարկվել 2018թ</w:t>
      </w:r>
      <w:r w:rsidRPr="00455028">
        <w:rPr>
          <w:rFonts w:ascii="MS Mincho" w:eastAsia="MS Mincho" w:hAnsi="MS Mincho" w:cs="MS Mincho" w:hint="eastAsia"/>
          <w:lang w:val="hy-AM"/>
        </w:rPr>
        <w:t>․</w:t>
      </w:r>
      <w:r w:rsidRPr="00455028">
        <w:rPr>
          <w:rFonts w:ascii="GHEA Grapalat" w:hAnsi="GHEA Grapalat" w:cs="Times New Roman"/>
          <w:lang w:val="hy-AM"/>
        </w:rPr>
        <w:t xml:space="preserve"> նոյեմբերի 21-ին), որը հրապարակվել է 2018թ</w:t>
      </w:r>
      <w:r w:rsidRPr="00455028">
        <w:rPr>
          <w:rFonts w:ascii="MS Mincho" w:eastAsia="MS Mincho" w:hAnsi="MS Mincho" w:cs="MS Mincho" w:hint="eastAsia"/>
          <w:lang w:val="hy-AM"/>
        </w:rPr>
        <w:t>․</w:t>
      </w:r>
      <w:r w:rsidRPr="00455028">
        <w:rPr>
          <w:rFonts w:ascii="GHEA Grapalat" w:hAnsi="GHEA Grapalat" w:cs="Times New Roman"/>
          <w:lang w:val="hy-AM"/>
        </w:rPr>
        <w:t xml:space="preserve">-ին  </w:t>
      </w:r>
      <w:r w:rsidRPr="00455028">
        <w:rPr>
          <w:rFonts w:ascii="GHEA Grapalat" w:eastAsia="Times New Roman" w:hAnsi="GHEA Grapalat"/>
          <w:color w:val="000000"/>
          <w:lang w:val="hy-AM"/>
        </w:rPr>
        <w:t xml:space="preserve">ԿԶԵԿ-ի կայքում՝ </w:t>
      </w:r>
      <w:r w:rsidRPr="00455028">
        <w:rPr>
          <w:rFonts w:ascii="GHEA Grapalat" w:hAnsi="GHEA Grapalat" w:cs="Times New Roman"/>
          <w:color w:val="434D5A"/>
          <w:shd w:val="clear" w:color="auto" w:fill="FFFFFF"/>
          <w:lang w:val="hy-AM"/>
        </w:rPr>
        <w:t>(</w:t>
      </w:r>
      <w:hyperlink r:id="rId8" w:history="1">
        <w:r w:rsidRPr="00455028">
          <w:rPr>
            <w:rStyle w:val="Hyperlink"/>
            <w:rFonts w:ascii="GHEA Grapalat" w:hAnsi="GHEA Grapalat" w:cs="Times New Roman"/>
            <w:color w:val="156494"/>
            <w:bdr w:val="none" w:sz="0" w:space="0" w:color="auto" w:frame="1"/>
            <w:shd w:val="clear" w:color="auto" w:fill="FFFFFF"/>
            <w:lang w:val="hy-AM"/>
          </w:rPr>
          <w:t>https://efsd.eabr.org/about/documents/policies_and_procedures/)</w:t>
        </w:r>
      </w:hyperlink>
      <w:r w:rsidRPr="00455028">
        <w:rPr>
          <w:rFonts w:ascii="GHEA Grapalat" w:hAnsi="GHEA Grapalat" w:cs="Times New Roman"/>
          <w:lang w:val="hy-AM"/>
        </w:rPr>
        <w:t>.</w:t>
      </w:r>
    </w:p>
    <w:p w14:paraId="0AF749FC" w14:textId="54F120D0" w:rsidR="00BD6BC3" w:rsidRPr="00455028" w:rsidRDefault="003B144F" w:rsidP="008D1FE2">
      <w:pPr>
        <w:jc w:val="both"/>
        <w:rPr>
          <w:rFonts w:ascii="Times New Roman" w:hAnsi="Times New Roman" w:cs="Times New Roman"/>
          <w:lang w:val="en-US"/>
        </w:rPr>
      </w:pPr>
      <w:r w:rsidRPr="00455028">
        <w:rPr>
          <w:rFonts w:ascii="GHEA Grapalat" w:hAnsi="GHEA Grapalat" w:cs="Times New Roman"/>
          <w:lang w:val="hy-AM"/>
        </w:rPr>
        <w:t xml:space="preserve">Միջազգային մրցակցային սակարկությունների (ՄՄՍ) ընթացակարգով գնումների հատուկ հայտարարությունները, ինչպես նաև խորհրդատվական ծառայությունների մատուցման </w:t>
      </w:r>
      <w:r w:rsidRPr="00455028">
        <w:rPr>
          <w:rFonts w:ascii="GHEA Grapalat" w:hAnsi="GHEA Grapalat" w:cs="Times New Roman"/>
          <w:lang w:val="hy-AM"/>
        </w:rPr>
        <w:lastRenderedPageBreak/>
        <w:t>համար մրցույթներում հետաքրքրվածության հայտը կհրապարակվի Միավորված ազգերի կազմակերպության զարգացման բիզնես (UNDB)՝ (</w:t>
      </w:r>
      <w:hyperlink r:id="rId9" w:history="1">
        <w:r w:rsidRPr="00455028">
          <w:rPr>
            <w:rStyle w:val="Hyperlink"/>
            <w:rFonts w:ascii="GHEA Grapalat" w:hAnsi="GHEA Grapalat" w:cs="Times New Roman"/>
            <w:lang w:val="hy-AM"/>
          </w:rPr>
          <w:t>https://devbusiness.un.org/</w:t>
        </w:r>
      </w:hyperlink>
      <w:r w:rsidRPr="00455028">
        <w:rPr>
          <w:rFonts w:ascii="GHEA Grapalat" w:hAnsi="GHEA Grapalat" w:cs="Times New Roman"/>
          <w:lang w:val="hy-AM"/>
        </w:rPr>
        <w:t xml:space="preserve">), ինչպես նաև </w:t>
      </w:r>
      <w:r w:rsidRPr="00455028">
        <w:rPr>
          <w:rFonts w:ascii="GHEA Grapalat" w:eastAsia="Times New Roman" w:hAnsi="GHEA Grapalat"/>
          <w:color w:val="000000"/>
          <w:lang w:val="hy-AM"/>
        </w:rPr>
        <w:t xml:space="preserve">ԿԶԵԿ-ի </w:t>
      </w:r>
      <w:r w:rsidRPr="00455028">
        <w:rPr>
          <w:rFonts w:ascii="GHEA Grapalat" w:hAnsi="GHEA Grapalat" w:cs="Times New Roman"/>
          <w:lang w:val="hy-AM"/>
        </w:rPr>
        <w:t>(</w:t>
      </w:r>
      <w:hyperlink r:id="rId10" w:history="1">
        <w:r w:rsidRPr="00455028">
          <w:rPr>
            <w:rStyle w:val="Hyperlink"/>
            <w:rFonts w:ascii="GHEA Grapalat" w:hAnsi="GHEA Grapalat" w:cs="Times New Roman"/>
            <w:lang w:val="hy-AM"/>
          </w:rPr>
          <w:t>https://efsd.org/purchases/</w:t>
        </w:r>
      </w:hyperlink>
      <w:r w:rsidRPr="00455028">
        <w:rPr>
          <w:rFonts w:ascii="GHEA Grapalat" w:hAnsi="GHEA Grapalat" w:cs="Times New Roman"/>
          <w:lang w:val="hy-AM"/>
        </w:rPr>
        <w:t xml:space="preserve">) , Ստացողի </w:t>
      </w:r>
      <w:r w:rsidR="003C7053" w:rsidRPr="00455028">
        <w:rPr>
          <w:rFonts w:ascii="Times New Roman" w:hAnsi="Times New Roman" w:cs="Times New Roman"/>
        </w:rPr>
        <w:t>(</w:t>
      </w:r>
      <w:hyperlink r:id="rId11" w:history="1">
        <w:r w:rsidR="003C7053" w:rsidRPr="00455028">
          <w:rPr>
            <w:rStyle w:val="Hyperlink"/>
            <w:rFonts w:ascii="Times New Roman" w:hAnsi="Times New Roman" w:cs="Times New Roman"/>
            <w:lang w:val="en-US"/>
          </w:rPr>
          <w:t>www</w:t>
        </w:r>
        <w:r w:rsidR="003C7053" w:rsidRPr="00455028">
          <w:rPr>
            <w:rStyle w:val="Hyperlink"/>
            <w:rFonts w:ascii="Times New Roman" w:hAnsi="Times New Roman" w:cs="Times New Roman"/>
          </w:rPr>
          <w:t>.</w:t>
        </w:r>
        <w:r w:rsidR="003C7053" w:rsidRPr="00455028">
          <w:rPr>
            <w:rStyle w:val="Hyperlink"/>
            <w:rFonts w:ascii="Times New Roman" w:hAnsi="Times New Roman" w:cs="Times New Roman"/>
            <w:lang w:val="en-US"/>
          </w:rPr>
          <w:t>mlsa</w:t>
        </w:r>
        <w:r w:rsidR="003C7053" w:rsidRPr="00455028">
          <w:rPr>
            <w:rStyle w:val="Hyperlink"/>
            <w:rFonts w:ascii="Times New Roman" w:hAnsi="Times New Roman" w:cs="Times New Roman"/>
          </w:rPr>
          <w:t>.</w:t>
        </w:r>
        <w:r w:rsidR="003C7053" w:rsidRPr="00455028">
          <w:rPr>
            <w:rStyle w:val="Hyperlink"/>
            <w:rFonts w:ascii="Times New Roman" w:hAnsi="Times New Roman" w:cs="Times New Roman"/>
            <w:lang w:val="en-US"/>
          </w:rPr>
          <w:t>am</w:t>
        </w:r>
      </w:hyperlink>
      <w:r w:rsidR="003C7053" w:rsidRPr="00455028">
        <w:rPr>
          <w:rFonts w:ascii="Times New Roman" w:hAnsi="Times New Roman" w:cs="Times New Roman"/>
          <w:lang w:val="hy-AM"/>
        </w:rPr>
        <w:t>,</w:t>
      </w:r>
      <w:r w:rsidR="003C7053" w:rsidRPr="00455028">
        <w:rPr>
          <w:rFonts w:ascii="Times New Roman" w:hAnsi="Times New Roman" w:cs="Times New Roman"/>
        </w:rPr>
        <w:t xml:space="preserve"> </w:t>
      </w:r>
      <w:hyperlink r:id="rId12" w:history="1">
        <w:r w:rsidR="003C7053" w:rsidRPr="00455028">
          <w:rPr>
            <w:rStyle w:val="Hyperlink"/>
            <w:rFonts w:ascii="Times New Roman" w:eastAsiaTheme="minorEastAsia" w:hAnsi="Times New Roman" w:cs="Times New Roman"/>
            <w:lang w:val="en-US" w:eastAsia="zh-CN"/>
          </w:rPr>
          <w:t>www</w:t>
        </w:r>
        <w:r w:rsidR="003C7053" w:rsidRPr="00455028">
          <w:rPr>
            <w:rStyle w:val="Hyperlink"/>
            <w:rFonts w:ascii="Times New Roman" w:eastAsiaTheme="minorEastAsia" w:hAnsi="Times New Roman" w:cs="Times New Roman"/>
            <w:lang w:eastAsia="zh-CN"/>
          </w:rPr>
          <w:t>.</w:t>
        </w:r>
        <w:r w:rsidR="003C7053" w:rsidRPr="00455028">
          <w:rPr>
            <w:rStyle w:val="Hyperlink"/>
            <w:rFonts w:ascii="Times New Roman" w:eastAsiaTheme="minorEastAsia" w:hAnsi="Times New Roman" w:cs="Times New Roman"/>
            <w:lang w:val="en-US" w:eastAsia="zh-CN"/>
          </w:rPr>
          <w:t>nork</w:t>
        </w:r>
        <w:r w:rsidR="003C7053" w:rsidRPr="00455028">
          <w:rPr>
            <w:rStyle w:val="Hyperlink"/>
            <w:rFonts w:ascii="Times New Roman" w:eastAsiaTheme="minorEastAsia" w:hAnsi="Times New Roman" w:cs="Times New Roman"/>
            <w:lang w:eastAsia="zh-CN"/>
          </w:rPr>
          <w:t>.</w:t>
        </w:r>
        <w:r w:rsidR="003C7053" w:rsidRPr="00455028">
          <w:rPr>
            <w:rStyle w:val="Hyperlink"/>
            <w:rFonts w:ascii="Times New Roman" w:eastAsiaTheme="minorEastAsia" w:hAnsi="Times New Roman" w:cs="Times New Roman"/>
            <w:lang w:val="en-US" w:eastAsia="zh-CN"/>
          </w:rPr>
          <w:t>am</w:t>
        </w:r>
      </w:hyperlink>
      <w:r w:rsidR="003C7053" w:rsidRPr="00455028">
        <w:rPr>
          <w:rStyle w:val="Hyperlink"/>
          <w:rFonts w:ascii="Times New Roman" w:eastAsiaTheme="minorEastAsia" w:hAnsi="Times New Roman" w:cs="Times New Roman"/>
          <w:lang w:val="hy-AM" w:eastAsia="zh-CN"/>
        </w:rPr>
        <w:t>, https://gnumner.minfin.am/</w:t>
      </w:r>
      <w:r w:rsidR="003C7053" w:rsidRPr="00455028">
        <w:rPr>
          <w:rStyle w:val="Hyperlink"/>
          <w:rFonts w:ascii="Times New Roman" w:eastAsiaTheme="minorEastAsia" w:hAnsi="Times New Roman" w:cs="Times New Roman"/>
          <w:i/>
          <w:lang w:eastAsia="zh-CN"/>
        </w:rPr>
        <w:t>)</w:t>
      </w:r>
      <w:r w:rsidR="003C7053" w:rsidRPr="00455028">
        <w:rPr>
          <w:rFonts w:ascii="Times New Roman" w:hAnsi="Times New Roman" w:cs="Times New Roman"/>
        </w:rPr>
        <w:t xml:space="preserve"> </w:t>
      </w:r>
      <w:r w:rsidRPr="00455028">
        <w:rPr>
          <w:rFonts w:ascii="GHEA Grapalat" w:hAnsi="GHEA Grapalat" w:cs="Times New Roman"/>
          <w:lang w:val="hy-AM"/>
        </w:rPr>
        <w:t>կայքերում</w:t>
      </w:r>
      <w:r w:rsidR="003C7053" w:rsidRPr="00455028">
        <w:rPr>
          <w:rFonts w:ascii="GHEA Grapalat" w:hAnsi="GHEA Grapalat" w:cs="Times New Roman"/>
          <w:lang w:val="en-US"/>
        </w:rPr>
        <w:t>:</w:t>
      </w:r>
    </w:p>
    <w:p w14:paraId="4D84FB5D" w14:textId="64B280B2" w:rsidR="003B144F" w:rsidRPr="00455028" w:rsidRDefault="003B144F" w:rsidP="003B144F">
      <w:pPr>
        <w:jc w:val="both"/>
        <w:rPr>
          <w:rFonts w:ascii="GHEA Grapalat" w:hAnsi="GHEA Grapalat" w:cs="Times New Roman"/>
          <w:lang w:val="hy-AM"/>
        </w:rPr>
      </w:pPr>
      <w:r w:rsidRPr="00455028">
        <w:rPr>
          <w:rFonts w:ascii="GHEA Grapalat" w:hAnsi="GHEA Grapalat" w:cs="Times New Roman"/>
          <w:lang w:val="hy-AM"/>
        </w:rPr>
        <w:t>Մատակարարներն ու կապալառուները, ովքեր ցանկանում են ընդգրկվել ՄՄՍ-ի Հատուկ գնումների հայտարարության փոստային ցուցակում, և այն խորհրդատուները, ովքեր ցանկանում են ստանալ հետաքրքրվածության հայտ՝ խորհրդատվական  ծառայությունների մատուցման մրցույթներին մասնակցելու համար, ինչպես նաև լրացուցիչ տեղեկությունների համար կարող են դիմել հետևյալ հասցեով՝</w:t>
      </w:r>
    </w:p>
    <w:p w14:paraId="2516453A" w14:textId="77777777" w:rsidR="0093036B" w:rsidRPr="00455028" w:rsidRDefault="0093036B" w:rsidP="0093036B">
      <w:pPr>
        <w:widowControl w:val="0"/>
        <w:rPr>
          <w:rFonts w:ascii="GHEA Grapalat" w:hAnsi="GHEA Grapalat"/>
          <w:b/>
        </w:rPr>
      </w:pPr>
      <w:r w:rsidRPr="00455028">
        <w:rPr>
          <w:rFonts w:ascii="GHEA Grapalat" w:hAnsi="GHEA Grapalat"/>
          <w:b/>
          <w:lang w:val="hy-AM"/>
        </w:rPr>
        <w:t>«</w:t>
      </w:r>
      <w:r w:rsidRPr="00455028">
        <w:rPr>
          <w:rFonts w:ascii="GHEA Grapalat" w:hAnsi="GHEA Grapalat"/>
          <w:b/>
        </w:rPr>
        <w:t>Նորք» սոցիալական ծառայությունների տեխնոլոգիական և իրազեկման կենտրոն» հիմնադրամ</w:t>
      </w:r>
    </w:p>
    <w:p w14:paraId="626A8A73" w14:textId="77777777" w:rsidR="0093036B" w:rsidRPr="00455028" w:rsidRDefault="0093036B" w:rsidP="0093036B">
      <w:pPr>
        <w:suppressAutoHyphens/>
        <w:rPr>
          <w:rFonts w:ascii="GHEA Grapalat" w:hAnsi="GHEA Grapalat"/>
          <w:iCs/>
          <w:spacing w:val="-2"/>
        </w:rPr>
      </w:pPr>
      <w:r w:rsidRPr="00455028">
        <w:rPr>
          <w:rFonts w:ascii="GHEA Grapalat" w:hAnsi="GHEA Grapalat"/>
          <w:lang w:val="hy-AM"/>
        </w:rPr>
        <w:t xml:space="preserve">Հայաստան,  Երևան 0069 , </w:t>
      </w:r>
      <w:r w:rsidRPr="00455028">
        <w:rPr>
          <w:rFonts w:ascii="GHEA Grapalat" w:hAnsi="GHEA Grapalat"/>
        </w:rPr>
        <w:t>Կարապետ Ուլնեցի 68</w:t>
      </w:r>
    </w:p>
    <w:p w14:paraId="2C4E4973" w14:textId="77777777" w:rsidR="0093036B" w:rsidRPr="00455028" w:rsidRDefault="0093036B" w:rsidP="0093036B">
      <w:pPr>
        <w:suppressAutoHyphens/>
        <w:rPr>
          <w:rFonts w:ascii="GHEA Grapalat" w:hAnsi="GHEA Grapalat"/>
          <w:iCs/>
          <w:spacing w:val="-2"/>
        </w:rPr>
      </w:pPr>
      <w:r w:rsidRPr="00455028">
        <w:rPr>
          <w:rFonts w:ascii="GHEA Grapalat" w:hAnsi="GHEA Grapalat"/>
          <w:spacing w:val="-2"/>
          <w:lang w:val="hy-AM"/>
        </w:rPr>
        <w:t>Հեռ։</w:t>
      </w:r>
      <w:r w:rsidRPr="00455028">
        <w:rPr>
          <w:rFonts w:ascii="GHEA Grapalat" w:hAnsi="GHEA Grapalat"/>
          <w:iCs/>
          <w:spacing w:val="-2"/>
          <w:lang w:val="hy-AM"/>
        </w:rPr>
        <w:t xml:space="preserve"> </w:t>
      </w:r>
      <w:r w:rsidRPr="00455028">
        <w:rPr>
          <w:rFonts w:ascii="GHEA Grapalat" w:hAnsi="GHEA Grapalat"/>
        </w:rPr>
        <w:t xml:space="preserve">+(374-11) 50-18-06 </w:t>
      </w:r>
    </w:p>
    <w:p w14:paraId="52649B4A" w14:textId="77777777" w:rsidR="0093036B" w:rsidRPr="00455028" w:rsidRDefault="0093036B" w:rsidP="0093036B">
      <w:pPr>
        <w:suppressAutoHyphens/>
        <w:jc w:val="both"/>
        <w:rPr>
          <w:rFonts w:ascii="GHEA Grapalat" w:hAnsi="GHEA Grapalat"/>
          <w:spacing w:val="-2"/>
        </w:rPr>
      </w:pPr>
      <w:r w:rsidRPr="00455028">
        <w:rPr>
          <w:rFonts w:ascii="GHEA Grapalat" w:hAnsi="GHEA Grapalat"/>
          <w:spacing w:val="-2"/>
        </w:rPr>
        <w:t xml:space="preserve">E-mail: </w:t>
      </w:r>
      <w:hyperlink r:id="rId13" w:history="1">
        <w:r w:rsidRPr="00455028">
          <w:rPr>
            <w:rStyle w:val="Hyperlink"/>
            <w:rFonts w:ascii="GHEA Grapalat" w:eastAsiaTheme="minorEastAsia" w:hAnsi="GHEA Grapalat"/>
            <w:lang w:eastAsia="zh-CN"/>
          </w:rPr>
          <w:t>info@nork.am</w:t>
        </w:r>
      </w:hyperlink>
    </w:p>
    <w:p w14:paraId="78A64FE7" w14:textId="77777777" w:rsidR="0093036B" w:rsidRPr="00455028" w:rsidRDefault="0093036B" w:rsidP="0093036B">
      <w:pPr>
        <w:suppressAutoHyphens/>
        <w:rPr>
          <w:rFonts w:ascii="GHEA Grapalat" w:hAnsi="GHEA Grapalat"/>
          <w:lang w:val="hy-AM"/>
        </w:rPr>
      </w:pPr>
      <w:r w:rsidRPr="00455028">
        <w:rPr>
          <w:rFonts w:ascii="GHEA Grapalat" w:hAnsi="GHEA Grapalat"/>
          <w:lang w:val="hy-AM"/>
        </w:rPr>
        <w:t>Անահիտ Պարզյան, տնօրեն</w:t>
      </w:r>
    </w:p>
    <w:p w14:paraId="1F5451F2" w14:textId="77777777" w:rsidR="0093036B" w:rsidRPr="00455028" w:rsidRDefault="0093036B" w:rsidP="0093036B">
      <w:pPr>
        <w:rPr>
          <w:rFonts w:ascii="GHEA Grapalat" w:eastAsiaTheme="minorEastAsia" w:hAnsi="GHEA Grapalat"/>
          <w:lang w:eastAsia="zh-CN"/>
        </w:rPr>
      </w:pPr>
      <w:r w:rsidRPr="00455028">
        <w:rPr>
          <w:rFonts w:ascii="GHEA Grapalat" w:hAnsi="GHEA Grapalat"/>
          <w:lang w:val="hy-AM"/>
        </w:rPr>
        <w:t>Ստացողի պաշտոկանան վեբ կայք</w:t>
      </w:r>
      <w:r w:rsidRPr="00455028">
        <w:rPr>
          <w:rFonts w:ascii="GHEA Grapalat" w:eastAsiaTheme="minorEastAsia" w:hAnsi="GHEA Grapalat"/>
          <w:lang w:eastAsia="zh-CN"/>
        </w:rPr>
        <w:t xml:space="preserve">: </w:t>
      </w:r>
      <w:hyperlink r:id="rId14" w:history="1">
        <w:r w:rsidRPr="00455028">
          <w:rPr>
            <w:rStyle w:val="Hyperlink"/>
            <w:rFonts w:ascii="GHEA Grapalat" w:eastAsiaTheme="minorEastAsia" w:hAnsi="GHEA Grapalat"/>
            <w:lang w:eastAsia="zh-CN"/>
          </w:rPr>
          <w:t>www.nork.am</w:t>
        </w:r>
      </w:hyperlink>
      <w:r w:rsidRPr="00455028">
        <w:rPr>
          <w:rStyle w:val="Hyperlink"/>
          <w:rFonts w:ascii="GHEA Grapalat" w:eastAsiaTheme="minorEastAsia" w:hAnsi="GHEA Grapalat"/>
          <w:lang w:eastAsia="zh-CN"/>
        </w:rPr>
        <w:t>,</w:t>
      </w:r>
      <w:r w:rsidRPr="00455028">
        <w:rPr>
          <w:rFonts w:ascii="GHEA Grapalat" w:eastAsiaTheme="minorEastAsia" w:hAnsi="GHEA Grapalat"/>
          <w:lang w:eastAsia="zh-CN"/>
        </w:rPr>
        <w:t xml:space="preserve"> </w:t>
      </w:r>
      <w:hyperlink r:id="rId15" w:history="1">
        <w:r w:rsidRPr="00455028">
          <w:rPr>
            <w:rStyle w:val="Hyperlink"/>
            <w:rFonts w:ascii="GHEA Grapalat" w:eastAsiaTheme="minorEastAsia" w:hAnsi="GHEA Grapalat"/>
            <w:lang w:eastAsia="zh-CN"/>
          </w:rPr>
          <w:t>www.nork.am/en/</w:t>
        </w:r>
      </w:hyperlink>
    </w:p>
    <w:p w14:paraId="00D882AA" w14:textId="77777777" w:rsidR="0093036B" w:rsidRPr="00455028" w:rsidRDefault="0093036B" w:rsidP="0093036B">
      <w:pPr>
        <w:rPr>
          <w:rFonts w:ascii="GHEA Grapalat" w:eastAsiaTheme="minorEastAsia" w:hAnsi="GHEA Grapalat"/>
          <w:lang w:eastAsia="zh-CN"/>
        </w:rPr>
      </w:pPr>
      <w:r w:rsidRPr="00455028">
        <w:rPr>
          <w:rFonts w:ascii="GHEA Grapalat" w:eastAsiaTheme="minorEastAsia" w:hAnsi="GHEA Grapalat"/>
          <w:lang w:eastAsia="zh-CN"/>
        </w:rPr>
        <w:t xml:space="preserve">EFSD </w:t>
      </w:r>
      <w:r w:rsidRPr="00455028">
        <w:rPr>
          <w:rFonts w:ascii="GHEA Grapalat" w:hAnsi="GHEA Grapalat"/>
          <w:lang w:val="hy-AM"/>
        </w:rPr>
        <w:t xml:space="preserve">պաշտանական կայք: </w:t>
      </w:r>
      <w:r w:rsidRPr="00455028">
        <w:rPr>
          <w:rFonts w:ascii="GHEA Grapalat" w:eastAsiaTheme="minorEastAsia" w:hAnsi="GHEA Grapalat"/>
          <w:lang w:eastAsia="zh-CN"/>
        </w:rPr>
        <w:t>https://efsd.org/en/</w:t>
      </w:r>
    </w:p>
    <w:p w14:paraId="6F4E914D" w14:textId="77777777" w:rsidR="003B144F" w:rsidRPr="00455028" w:rsidRDefault="003B144F" w:rsidP="00EB3118">
      <w:pPr>
        <w:spacing w:after="0"/>
        <w:rPr>
          <w:rFonts w:ascii="GHEA Grapalat" w:hAnsi="GHEA Grapalat" w:cs="Times New Roman"/>
          <w:i/>
          <w:lang w:val="hy-AM"/>
        </w:rPr>
      </w:pPr>
    </w:p>
    <w:sectPr w:rsidR="003B144F" w:rsidRPr="00455028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9FE3A1D" w16cid:durableId="2652EC2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168B7" w14:textId="77777777" w:rsidR="0027437D" w:rsidRDefault="0027437D" w:rsidP="008D1FE2">
      <w:pPr>
        <w:spacing w:after="0" w:line="240" w:lineRule="auto"/>
      </w:pPr>
      <w:r>
        <w:separator/>
      </w:r>
    </w:p>
  </w:endnote>
  <w:endnote w:type="continuationSeparator" w:id="0">
    <w:p w14:paraId="5471D519" w14:textId="77777777" w:rsidR="0027437D" w:rsidRDefault="0027437D" w:rsidP="008D1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menian Normal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等线">
    <w:panose1 w:val="00000000000000000000"/>
    <w:charset w:val="80"/>
    <w:family w:val="roman"/>
    <w:notTrueType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8E0E2A" w14:textId="77777777" w:rsidR="0027437D" w:rsidRDefault="0027437D" w:rsidP="008D1FE2">
      <w:pPr>
        <w:spacing w:after="0" w:line="240" w:lineRule="auto"/>
      </w:pPr>
      <w:r>
        <w:separator/>
      </w:r>
    </w:p>
  </w:footnote>
  <w:footnote w:type="continuationSeparator" w:id="0">
    <w:p w14:paraId="12E8C2A9" w14:textId="77777777" w:rsidR="0027437D" w:rsidRDefault="0027437D" w:rsidP="008D1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71405" w14:textId="68015FA8" w:rsidR="00E53672" w:rsidRPr="00E53672" w:rsidRDefault="00E53672" w:rsidP="00E53672">
    <w:pPr>
      <w:jc w:val="right"/>
      <w:rPr>
        <w:rFonts w:ascii="Times New Roman" w:hAnsi="Times New Roman" w:cs="Times New Roman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4E4D06"/>
    <w:multiLevelType w:val="hybridMultilevel"/>
    <w:tmpl w:val="1D0222CE"/>
    <w:lvl w:ilvl="0" w:tplc="F67A2872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477"/>
    <w:rsid w:val="000B1F10"/>
    <w:rsid w:val="000F560F"/>
    <w:rsid w:val="000F6E69"/>
    <w:rsid w:val="00170C15"/>
    <w:rsid w:val="00174F9A"/>
    <w:rsid w:val="00193A31"/>
    <w:rsid w:val="001A2331"/>
    <w:rsid w:val="001C3856"/>
    <w:rsid w:val="001D786B"/>
    <w:rsid w:val="00224F84"/>
    <w:rsid w:val="0027437D"/>
    <w:rsid w:val="002870A4"/>
    <w:rsid w:val="0029527E"/>
    <w:rsid w:val="002D049B"/>
    <w:rsid w:val="00380281"/>
    <w:rsid w:val="00382295"/>
    <w:rsid w:val="00394291"/>
    <w:rsid w:val="003942F4"/>
    <w:rsid w:val="003B144F"/>
    <w:rsid w:val="003C7053"/>
    <w:rsid w:val="003F30F7"/>
    <w:rsid w:val="00444F7C"/>
    <w:rsid w:val="00455028"/>
    <w:rsid w:val="00474B55"/>
    <w:rsid w:val="004824DA"/>
    <w:rsid w:val="0049408E"/>
    <w:rsid w:val="004B08AD"/>
    <w:rsid w:val="004B46E4"/>
    <w:rsid w:val="004B56E0"/>
    <w:rsid w:val="004C5801"/>
    <w:rsid w:val="004F789C"/>
    <w:rsid w:val="005255B3"/>
    <w:rsid w:val="0056763C"/>
    <w:rsid w:val="005C7165"/>
    <w:rsid w:val="005E4CD5"/>
    <w:rsid w:val="00600602"/>
    <w:rsid w:val="006347AC"/>
    <w:rsid w:val="00697E4C"/>
    <w:rsid w:val="006C517D"/>
    <w:rsid w:val="006D2455"/>
    <w:rsid w:val="006E4EFE"/>
    <w:rsid w:val="006E6995"/>
    <w:rsid w:val="00702734"/>
    <w:rsid w:val="00736B61"/>
    <w:rsid w:val="0077461D"/>
    <w:rsid w:val="00775277"/>
    <w:rsid w:val="00792AD6"/>
    <w:rsid w:val="00794F0C"/>
    <w:rsid w:val="007B5233"/>
    <w:rsid w:val="007F1C58"/>
    <w:rsid w:val="00813600"/>
    <w:rsid w:val="00884953"/>
    <w:rsid w:val="00893072"/>
    <w:rsid w:val="008A70B7"/>
    <w:rsid w:val="008C05C9"/>
    <w:rsid w:val="008D1FE2"/>
    <w:rsid w:val="00916965"/>
    <w:rsid w:val="0093036B"/>
    <w:rsid w:val="0093546B"/>
    <w:rsid w:val="0095412A"/>
    <w:rsid w:val="009B43A7"/>
    <w:rsid w:val="009C649C"/>
    <w:rsid w:val="009E3FC5"/>
    <w:rsid w:val="00A177C3"/>
    <w:rsid w:val="00A438BE"/>
    <w:rsid w:val="00A51477"/>
    <w:rsid w:val="00A85199"/>
    <w:rsid w:val="00AA568C"/>
    <w:rsid w:val="00AD07F7"/>
    <w:rsid w:val="00AF6ECA"/>
    <w:rsid w:val="00B01478"/>
    <w:rsid w:val="00B1604B"/>
    <w:rsid w:val="00B45C15"/>
    <w:rsid w:val="00BB55CF"/>
    <w:rsid w:val="00BD6BC3"/>
    <w:rsid w:val="00BD6F98"/>
    <w:rsid w:val="00C421F3"/>
    <w:rsid w:val="00CB709C"/>
    <w:rsid w:val="00CB75A4"/>
    <w:rsid w:val="00CD1F0B"/>
    <w:rsid w:val="00CF04DF"/>
    <w:rsid w:val="00D25916"/>
    <w:rsid w:val="00D306E0"/>
    <w:rsid w:val="00D42AB4"/>
    <w:rsid w:val="00D8098A"/>
    <w:rsid w:val="00DC4916"/>
    <w:rsid w:val="00E20DA7"/>
    <w:rsid w:val="00E53672"/>
    <w:rsid w:val="00E72458"/>
    <w:rsid w:val="00E906F7"/>
    <w:rsid w:val="00E90B35"/>
    <w:rsid w:val="00EA2F63"/>
    <w:rsid w:val="00EB3118"/>
    <w:rsid w:val="00EB5DE6"/>
    <w:rsid w:val="00ED446C"/>
    <w:rsid w:val="00EE1102"/>
    <w:rsid w:val="00F06BB6"/>
    <w:rsid w:val="00F2693A"/>
    <w:rsid w:val="00F5124A"/>
    <w:rsid w:val="00F731D4"/>
    <w:rsid w:val="00F90BAE"/>
    <w:rsid w:val="00F9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D9B12"/>
  <w15:chartTrackingRefBased/>
  <w15:docId w15:val="{AB79C1BF-8BB6-4683-94EE-9B14D1D63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D1F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1F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1F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F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F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FE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1FE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1FE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D1FE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53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672"/>
  </w:style>
  <w:style w:type="paragraph" w:styleId="Footer">
    <w:name w:val="footer"/>
    <w:basedOn w:val="Normal"/>
    <w:link w:val="FooterChar"/>
    <w:uiPriority w:val="99"/>
    <w:unhideWhenUsed/>
    <w:rsid w:val="00E53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672"/>
  </w:style>
  <w:style w:type="character" w:customStyle="1" w:styleId="s0">
    <w:name w:val="s0"/>
    <w:rsid w:val="00EE1102"/>
    <w:rPr>
      <w:rFonts w:ascii="Times New Roman" w:hAnsi="Times New Roman" w:cs="Times New Roman"/>
      <w:color w:val="000000"/>
      <w:spacing w:val="0"/>
      <w:sz w:val="24"/>
      <w:szCs w:val="24"/>
      <w:u w:val="none"/>
      <w:effect w:val="none"/>
    </w:rPr>
  </w:style>
  <w:style w:type="paragraph" w:customStyle="1" w:styleId="Default">
    <w:name w:val="Default"/>
    <w:rsid w:val="00EE11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42AB4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60060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00602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2734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semiHidden/>
    <w:rsid w:val="00AA568C"/>
    <w:pPr>
      <w:suppressAutoHyphens/>
      <w:spacing w:after="0" w:line="240" w:lineRule="auto"/>
    </w:pPr>
    <w:rPr>
      <w:rFonts w:ascii="CG Times" w:eastAsia="Times New Roman" w:hAnsi="CG Times" w:cs="Times New Roman"/>
      <w:spacing w:val="-2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AA568C"/>
    <w:rPr>
      <w:rFonts w:ascii="CG Times" w:eastAsia="Times New Roman" w:hAnsi="CG Times" w:cs="Times New Roman"/>
      <w:spacing w:val="-2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sd.eabr.org/about/documents/policies_and_procedures/)" TargetMode="External"/><Relationship Id="rId13" Type="http://schemas.openxmlformats.org/officeDocument/2006/relationships/hyperlink" Target="mailto:info@nork.a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ork.a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lsa.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ork.am/en/" TargetMode="External"/><Relationship Id="rId10" Type="http://schemas.openxmlformats.org/officeDocument/2006/relationships/hyperlink" Target="https://efsd.org/purchases/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devbusiness.un.org/" TargetMode="External"/><Relationship Id="rId14" Type="http://schemas.openxmlformats.org/officeDocument/2006/relationships/hyperlink" Target="http://www.nork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D604B-896A-4F3C-A510-01153E5D0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Zaruhi Gharagyozyan</cp:lastModifiedBy>
  <cp:revision>6</cp:revision>
  <dcterms:created xsi:type="dcterms:W3CDTF">2022-09-29T12:04:00Z</dcterms:created>
  <dcterms:modified xsi:type="dcterms:W3CDTF">2022-09-29T13:36:00Z</dcterms:modified>
</cp:coreProperties>
</file>